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56DC" w14:textId="77777777" w:rsidR="00763EA8" w:rsidRDefault="003F7491">
      <w:pPr>
        <w:spacing w:after="159" w:line="259" w:lineRule="auto"/>
        <w:ind w:left="1195" w:right="0" w:firstLine="0"/>
        <w:jc w:val="left"/>
      </w:pPr>
      <w:r>
        <w:rPr>
          <w:sz w:val="38"/>
        </w:rPr>
        <w:t>DOMESTIC VIOLENCE INTERVENTION INC.</w:t>
      </w:r>
    </w:p>
    <w:p w14:paraId="57BB129B" w14:textId="77777777" w:rsidR="00763EA8" w:rsidRDefault="003F7491">
      <w:pPr>
        <w:spacing w:after="826" w:line="259" w:lineRule="auto"/>
        <w:ind w:left="0" w:right="10" w:firstLine="0"/>
        <w:jc w:val="center"/>
      </w:pPr>
      <w:r>
        <w:rPr>
          <w:sz w:val="30"/>
        </w:rPr>
        <w:t>POLICIES &amp; PROCEDURES</w:t>
      </w:r>
    </w:p>
    <w:p w14:paraId="3EC5B899" w14:textId="77777777" w:rsidR="00763EA8" w:rsidRDefault="003F7491">
      <w:pPr>
        <w:spacing w:after="552" w:line="259" w:lineRule="auto"/>
        <w:ind w:left="10" w:right="0" w:firstLine="0"/>
        <w:jc w:val="center"/>
      </w:pPr>
      <w:r>
        <w:rPr>
          <w:sz w:val="38"/>
        </w:rPr>
        <w:t>Complaint Procedures</w:t>
      </w:r>
    </w:p>
    <w:p w14:paraId="42479BD3" w14:textId="77777777" w:rsidR="00763EA8" w:rsidRDefault="003F7491">
      <w:pPr>
        <w:spacing w:after="247" w:line="259" w:lineRule="auto"/>
        <w:ind w:left="62" w:right="0" w:firstLine="0"/>
        <w:jc w:val="left"/>
      </w:pPr>
      <w:r>
        <w:rPr>
          <w:sz w:val="34"/>
        </w:rPr>
        <w:t>Grievance Procedure</w:t>
      </w:r>
    </w:p>
    <w:p w14:paraId="5031CA1D" w14:textId="77777777" w:rsidR="00763EA8" w:rsidRDefault="003F7491">
      <w:pPr>
        <w:spacing w:after="331"/>
        <w:ind w:right="9"/>
      </w:pPr>
      <w:r>
        <w:t>DVI believes that everyone has the right to be treated fairly. DVI has a systematic process for hearing and handling client, staff and volunteer complaints concerning policies and procedures related to the provision of services at the office, shelter, or Transitional Housing program.</w:t>
      </w:r>
    </w:p>
    <w:p w14:paraId="212399EC" w14:textId="77777777" w:rsidR="00763EA8" w:rsidRDefault="003F7491">
      <w:pPr>
        <w:spacing w:after="328"/>
        <w:ind w:right="9"/>
      </w:pPr>
      <w:r>
        <w:t>Any employee who has a complaint concerning a Domestic Violence Intervention Inc. policy or its application has the right to file a grievance according to procedures outlined in this handbook. No employee, volunteer or client will be discriminated against, harassed or intimidated, or suffer any reprisal because of filing a grievance or participating in the investigation of a grievance. If an employee feels that he or she is being subjected to any reprisal, that employee has the right to appeal directly to t</w:t>
      </w:r>
      <w:r>
        <w:t>he executive board.</w:t>
      </w:r>
    </w:p>
    <w:p w14:paraId="6DD4AEF9" w14:textId="77777777" w:rsidR="00763EA8" w:rsidRDefault="003F7491">
      <w:pPr>
        <w:spacing w:after="312"/>
        <w:ind w:right="9"/>
      </w:pPr>
      <w:r>
        <w:t>Employees, volunteers and clients should attempt to resolve the problem informally with the executive director as soon as possible. A grievance must be submitted in writing within 15 days of the alleged incident or infraction that led to the grievance. Clients may file a grievance without jeopardizing future services. If a solution cannot be reached, the employee may present a formal grievance, in writing, to the executive committee of the Board.</w:t>
      </w:r>
    </w:p>
    <w:p w14:paraId="13498829" w14:textId="77777777" w:rsidR="00763EA8" w:rsidRDefault="003F7491">
      <w:pPr>
        <w:spacing w:after="314"/>
        <w:ind w:right="9"/>
      </w:pPr>
      <w:r>
        <w:t>All complaints will be handled in a timely manner. Domestic Violence Intervention Inc.'s goal is to resolve any complaint within 25 working days from the time of its initiation. The Executive Director will review the information and facts and will respond to the grievance in writing. Copies of this communiqué will be given to the client, staff or volunteer. If a solution is reached, the grievance process will terminate. The Executive Director will have seven (7) days to respond to the complaint.</w:t>
      </w:r>
    </w:p>
    <w:p w14:paraId="06F9508F" w14:textId="77777777" w:rsidR="00763EA8" w:rsidRDefault="003F7491">
      <w:pPr>
        <w:spacing w:after="342"/>
        <w:ind w:right="9"/>
      </w:pPr>
      <w:r>
        <w:lastRenderedPageBreak/>
        <w:t xml:space="preserve">If an adequate resolution cannot be found at this level, the client/staff or volunteer may appeal to the Board of Directors who will have 15 days to investigate, meet </w:t>
      </w:r>
      <w:r>
        <w:t>with the parties in question and respond in writing to this appeal. The final decision rests with the Board of Directors.</w:t>
      </w:r>
    </w:p>
    <w:p w14:paraId="25943240" w14:textId="77777777" w:rsidR="00763EA8" w:rsidRDefault="003F7491">
      <w:pPr>
        <w:spacing w:after="315" w:line="263" w:lineRule="auto"/>
        <w:ind w:left="5" w:right="144"/>
        <w:jc w:val="left"/>
      </w:pPr>
      <w:r>
        <w:t>If an extension or reduction of the time limit becomes necessary, all parties involved will be notified. Employees may not file grievance procedures challenging the substance of a performance evaluation. If you feel you have been discriminated against and wish to file your complaint outside of this office, you can contact either of the following:</w:t>
      </w:r>
    </w:p>
    <w:p w14:paraId="415892D9" w14:textId="77777777" w:rsidR="00763EA8" w:rsidRDefault="003F7491">
      <w:pPr>
        <w:ind w:left="355" w:right="9"/>
      </w:pPr>
      <w:r>
        <w:t>Office of the Attorney General</w:t>
      </w:r>
    </w:p>
    <w:p w14:paraId="7E066140" w14:textId="77777777" w:rsidR="00763EA8" w:rsidRDefault="003F7491">
      <w:pPr>
        <w:ind w:left="355" w:right="9"/>
      </w:pPr>
      <w:r>
        <w:t>Grants Unit</w:t>
      </w:r>
    </w:p>
    <w:p w14:paraId="55CDCCF5" w14:textId="77777777" w:rsidR="00763EA8" w:rsidRDefault="003F7491">
      <w:pPr>
        <w:ind w:left="355" w:right="9"/>
      </w:pPr>
      <w:r>
        <w:t>100 North Carson Street</w:t>
      </w:r>
    </w:p>
    <w:p w14:paraId="533CC4D2" w14:textId="77777777" w:rsidR="00763EA8" w:rsidRDefault="003F7491">
      <w:pPr>
        <w:ind w:left="355" w:right="9"/>
      </w:pPr>
      <w:r>
        <w:t>Carson City, Nevada 89701-4717</w:t>
      </w:r>
    </w:p>
    <w:p w14:paraId="5D5782C1" w14:textId="77777777" w:rsidR="00763EA8" w:rsidRDefault="003F7491">
      <w:pPr>
        <w:spacing w:after="0" w:line="259" w:lineRule="auto"/>
        <w:ind w:left="355" w:right="0" w:firstLine="0"/>
        <w:jc w:val="left"/>
      </w:pPr>
      <w:r>
        <w:t xml:space="preserve">E-mail: </w:t>
      </w:r>
      <w:r>
        <w:rPr>
          <w:u w:val="single" w:color="000000"/>
        </w:rPr>
        <w:t>dtanaka@ag.nv.gov</w:t>
      </w:r>
    </w:p>
    <w:p w14:paraId="0140177C" w14:textId="77777777" w:rsidR="00763EA8" w:rsidRDefault="003F7491">
      <w:pPr>
        <w:ind w:left="355" w:right="9"/>
      </w:pPr>
      <w:r>
        <w:t>Phone: (775) 684-1110</w:t>
      </w:r>
    </w:p>
    <w:p w14:paraId="12D19CB5" w14:textId="77777777" w:rsidR="00763EA8" w:rsidRDefault="003F7491">
      <w:pPr>
        <w:spacing w:after="317"/>
        <w:ind w:left="355" w:right="9"/>
      </w:pPr>
      <w:r>
        <w:t>Fax: (775) 684-1102</w:t>
      </w:r>
    </w:p>
    <w:p w14:paraId="0E758920" w14:textId="77777777" w:rsidR="00763EA8" w:rsidRDefault="003F7491">
      <w:pPr>
        <w:ind w:left="355" w:right="9"/>
      </w:pPr>
      <w:r>
        <w:t>U.S. Department of Justice</w:t>
      </w:r>
    </w:p>
    <w:p w14:paraId="4E1A4689" w14:textId="77777777" w:rsidR="00763EA8" w:rsidRDefault="003F7491">
      <w:pPr>
        <w:ind w:left="355" w:right="9"/>
      </w:pPr>
      <w:r>
        <w:t>Civil Rights Division</w:t>
      </w:r>
    </w:p>
    <w:p w14:paraId="6110D6EA" w14:textId="77777777" w:rsidR="00763EA8" w:rsidRDefault="003F7491">
      <w:pPr>
        <w:ind w:left="355" w:right="9"/>
      </w:pPr>
      <w:r>
        <w:t>950 Pennsylvania Avenue, N.W.</w:t>
      </w:r>
    </w:p>
    <w:p w14:paraId="5E11A8C5" w14:textId="77777777" w:rsidR="00763EA8" w:rsidRDefault="003F7491">
      <w:pPr>
        <w:ind w:left="355" w:right="9"/>
      </w:pPr>
      <w:r>
        <w:t>Washington, D.C. 20530</w:t>
      </w:r>
    </w:p>
    <w:p w14:paraId="66847EA2" w14:textId="77777777" w:rsidR="00763EA8" w:rsidRDefault="003F7491">
      <w:pPr>
        <w:ind w:left="355" w:right="9"/>
      </w:pPr>
      <w:r>
        <w:t>Hotline (English &amp; Spanish): (888) 848-5306</w:t>
      </w:r>
    </w:p>
    <w:sectPr w:rsidR="00763EA8">
      <w:footerReference w:type="default" r:id="rId6"/>
      <w:pgSz w:w="12240" w:h="15840"/>
      <w:pgMar w:top="1540" w:right="1354" w:bottom="1142" w:left="14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D279" w14:textId="77777777" w:rsidR="003F7491" w:rsidRDefault="003F7491">
      <w:pPr>
        <w:spacing w:after="0" w:line="240" w:lineRule="auto"/>
      </w:pPr>
    </w:p>
  </w:endnote>
  <w:endnote w:type="continuationSeparator" w:id="0">
    <w:p w14:paraId="590372B6" w14:textId="77777777" w:rsidR="003F7491" w:rsidRDefault="003F7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A211" w14:textId="3D743332" w:rsidR="002452C2" w:rsidRDefault="002452C2">
    <w:pPr>
      <w:pStyle w:val="Footer"/>
    </w:pPr>
    <w:r>
      <w:t>Updated 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A8F4" w14:textId="77777777" w:rsidR="003F7491" w:rsidRDefault="003F7491">
      <w:pPr>
        <w:spacing w:after="0" w:line="240" w:lineRule="auto"/>
      </w:pPr>
    </w:p>
  </w:footnote>
  <w:footnote w:type="continuationSeparator" w:id="0">
    <w:p w14:paraId="6850545E" w14:textId="77777777" w:rsidR="003F7491" w:rsidRDefault="003F749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EA8"/>
    <w:rsid w:val="002452C2"/>
    <w:rsid w:val="003F7491"/>
    <w:rsid w:val="00763EA8"/>
    <w:rsid w:val="00F6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5EFD"/>
  <w15:docId w15:val="{B045088F-F390-40C8-8A9E-94F61F0C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50" w:lineRule="auto"/>
      <w:ind w:left="48" w:right="24" w:hanging="5"/>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2C2"/>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245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2C2"/>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2398</Characters>
  <Application>Microsoft Office Word</Application>
  <DocSecurity>4</DocSecurity>
  <Lines>19</Lines>
  <Paragraphs>5</Paragraphs>
  <ScaleCrop>false</ScaleCrop>
  <Company>Domestic Violence Intervention</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Gomes</dc:creator>
  <cp:keywords/>
  <cp:lastModifiedBy>Carin Gomes</cp:lastModifiedBy>
  <cp:revision>2</cp:revision>
  <dcterms:created xsi:type="dcterms:W3CDTF">2026-04-24T21:53:00Z</dcterms:created>
  <dcterms:modified xsi:type="dcterms:W3CDTF">2026-04-24T21:53:00Z</dcterms:modified>
</cp:coreProperties>
</file>